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96" w:rsidRDefault="003F5196" w:rsidP="003F5196">
      <w:pPr>
        <w:pStyle w:val="Default"/>
        <w:spacing w:after="500" w:line="401" w:lineRule="atLeast"/>
        <w:jc w:val="center"/>
        <w:rPr>
          <w:rFonts w:ascii="華康楷書體a渀." w:eastAsia="華康楷書體a渀." w:cs="華康楷書體a渀."/>
          <w:color w:val="auto"/>
          <w:sz w:val="40"/>
          <w:szCs w:val="40"/>
        </w:rPr>
      </w:pPr>
      <w:r>
        <w:rPr>
          <w:rFonts w:ascii="華康楷書體a渀." w:eastAsia="華康楷書體a渀." w:cs="華康楷書體a渀." w:hint="eastAsia"/>
          <w:color w:val="auto"/>
          <w:sz w:val="40"/>
          <w:szCs w:val="40"/>
        </w:rPr>
        <w:t>《應用倫理評論》撰稿體例</w:t>
      </w:r>
    </w:p>
    <w:p w:rsidR="003F5196" w:rsidRDefault="003F5196" w:rsidP="003F5196">
      <w:pPr>
        <w:pStyle w:val="Default"/>
        <w:rPr>
          <w:color w:val="auto"/>
        </w:rPr>
      </w:pPr>
    </w:p>
    <w:p w:rsidR="003F5196" w:rsidRDefault="003F5196" w:rsidP="003F5196">
      <w:pPr>
        <w:pStyle w:val="Pa3"/>
        <w:ind w:left="640" w:hanging="640"/>
        <w:jc w:val="both"/>
        <w:rPr>
          <w:rFonts w:ascii="新細明體o浡渀." w:eastAsia="新細明體o浡渀." w:cs="新細明體o浡渀."/>
          <w:sz w:val="22"/>
          <w:szCs w:val="22"/>
        </w:rPr>
      </w:pP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一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 xml:space="preserve"> 、 來稿請以電腦橫式打字，並以</w:t>
      </w:r>
      <w:r>
        <w:rPr>
          <w:rFonts w:eastAsia="新細明體o浡渀."/>
          <w:sz w:val="22"/>
          <w:szCs w:val="22"/>
        </w:rPr>
        <w:t xml:space="preserve">Word </w:t>
      </w:r>
      <w:r>
        <w:rPr>
          <w:rFonts w:ascii="新細明體o浡渀." w:eastAsia="新細明體o浡渀." w:cs="新細明體o浡渀." w:hint="eastAsia"/>
          <w:sz w:val="22"/>
          <w:szCs w:val="22"/>
        </w:rPr>
        <w:t>電子檔寄至中央大學應用倫理研究中心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（</w:t>
      </w:r>
      <w:proofErr w:type="gramEnd"/>
      <w:r>
        <w:rPr>
          <w:rFonts w:eastAsia="新細明體o浡渀."/>
          <w:sz w:val="22"/>
          <w:szCs w:val="22"/>
        </w:rPr>
        <w:t>E-mail: ncu3121@ncu.edu.tw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）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。</w:t>
      </w:r>
    </w:p>
    <w:p w:rsidR="003F5196" w:rsidRDefault="003F5196" w:rsidP="003F5196">
      <w:pPr>
        <w:pStyle w:val="Pa3"/>
        <w:ind w:left="640" w:hanging="64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ascii="新細明體o浡渀." w:eastAsia="新細明體o浡渀." w:cs="新細明體o浡渀." w:hint="eastAsia"/>
          <w:sz w:val="22"/>
          <w:szCs w:val="22"/>
        </w:rPr>
        <w:t>二</w:t>
      </w:r>
      <w:r>
        <w:rPr>
          <w:rFonts w:eastAsia="新細明體o浡渀."/>
          <w:sz w:val="22"/>
          <w:szCs w:val="22"/>
        </w:rPr>
        <w:t>*</w:t>
      </w:r>
      <w:r>
        <w:rPr>
          <w:rFonts w:ascii="新細明體o浡渀." w:eastAsia="新細明體o浡渀." w:cs="新細明體o浡渀." w:hint="eastAsia"/>
          <w:sz w:val="22"/>
          <w:szCs w:val="22"/>
        </w:rPr>
        <w:t>、 稿件順序分別為：首頁、中英文摘要、正文（含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註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釋與圖表）、附錄、參考書目。</w:t>
      </w:r>
    </w:p>
    <w:p w:rsidR="003F5196" w:rsidRDefault="003F5196" w:rsidP="003F5196">
      <w:pPr>
        <w:pStyle w:val="Pa3"/>
        <w:ind w:left="640" w:hanging="64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ascii="新細明體o浡渀." w:eastAsia="新細明體o浡渀." w:cs="新細明體o浡渀." w:hint="eastAsia"/>
          <w:sz w:val="22"/>
          <w:szCs w:val="22"/>
        </w:rPr>
        <w:t>三</w:t>
      </w:r>
      <w:r>
        <w:rPr>
          <w:rFonts w:eastAsia="新細明體o浡渀."/>
          <w:sz w:val="22"/>
          <w:szCs w:val="22"/>
        </w:rPr>
        <w:t>*</w:t>
      </w:r>
      <w:r>
        <w:rPr>
          <w:rFonts w:ascii="新細明體o浡渀." w:eastAsia="新細明體o浡渀." w:cs="新細明體o浡渀." w:hint="eastAsia"/>
          <w:sz w:val="22"/>
          <w:szCs w:val="22"/>
        </w:rPr>
        <w:t xml:space="preserve">、 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首頁需載明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 xml:space="preserve">： </w:t>
      </w:r>
    </w:p>
    <w:p w:rsidR="003F5196" w:rsidRDefault="003F5196" w:rsidP="003F5196">
      <w:pPr>
        <w:pStyle w:val="Pa4"/>
        <w:ind w:left="960" w:hanging="30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 xml:space="preserve">(1) </w:t>
      </w:r>
      <w:r>
        <w:rPr>
          <w:rFonts w:ascii="新細明體o浡渀." w:eastAsia="新細明體o浡渀." w:cs="新細明體o浡渀." w:hint="eastAsia"/>
          <w:sz w:val="22"/>
          <w:szCs w:val="22"/>
        </w:rPr>
        <w:t>投稿研究論文或專題論文</w:t>
      </w:r>
    </w:p>
    <w:p w:rsidR="003F5196" w:rsidRDefault="003F5196" w:rsidP="003F5196">
      <w:pPr>
        <w:pStyle w:val="Pa4"/>
        <w:ind w:left="960" w:hanging="30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 xml:space="preserve">(2) </w:t>
      </w:r>
      <w:r>
        <w:rPr>
          <w:rFonts w:ascii="新細明體o浡渀." w:eastAsia="新細明體o浡渀." w:cs="新細明體o浡渀." w:hint="eastAsia"/>
          <w:sz w:val="22"/>
          <w:szCs w:val="22"/>
        </w:rPr>
        <w:t>中英文論文題目（短題以不超過</w:t>
      </w:r>
      <w:r>
        <w:rPr>
          <w:rFonts w:eastAsia="新細明體o浡渀."/>
          <w:sz w:val="22"/>
          <w:szCs w:val="22"/>
        </w:rPr>
        <w:t xml:space="preserve">20 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個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 xml:space="preserve">字為原則） </w:t>
      </w:r>
    </w:p>
    <w:p w:rsidR="003F5196" w:rsidRDefault="003F5196" w:rsidP="003F5196">
      <w:pPr>
        <w:pStyle w:val="Pa4"/>
        <w:ind w:left="960" w:hanging="30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 xml:space="preserve">(3) </w:t>
      </w:r>
      <w:r>
        <w:rPr>
          <w:rFonts w:ascii="新細明體o浡渀." w:eastAsia="新細明體o浡渀." w:cs="新細明體o浡渀." w:hint="eastAsia"/>
          <w:sz w:val="22"/>
          <w:szCs w:val="22"/>
        </w:rPr>
        <w:t>中英文作者姓名</w:t>
      </w:r>
    </w:p>
    <w:p w:rsidR="003F5196" w:rsidRDefault="003F5196" w:rsidP="003F5196">
      <w:pPr>
        <w:pStyle w:val="Pa4"/>
        <w:ind w:left="960" w:hanging="30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 xml:space="preserve">(4) </w:t>
      </w:r>
      <w:r>
        <w:rPr>
          <w:rFonts w:ascii="新細明體o浡渀." w:eastAsia="新細明體o浡渀." w:cs="新細明體o浡渀." w:hint="eastAsia"/>
          <w:sz w:val="22"/>
          <w:szCs w:val="22"/>
        </w:rPr>
        <w:t>中英文服務機構名稱與職稱</w:t>
      </w:r>
    </w:p>
    <w:p w:rsidR="003F5196" w:rsidRDefault="003F5196" w:rsidP="003F5196">
      <w:pPr>
        <w:pStyle w:val="Pa4"/>
        <w:ind w:left="960" w:hanging="30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 xml:space="preserve">(5) </w:t>
      </w:r>
      <w:r>
        <w:rPr>
          <w:rFonts w:ascii="新細明體o浡渀." w:eastAsia="新細明體o浡渀." w:cs="新細明體o浡渀." w:hint="eastAsia"/>
          <w:sz w:val="22"/>
          <w:szCs w:val="22"/>
        </w:rPr>
        <w:t>聯絡方式（通訊地址、電話、傳真、</w:t>
      </w:r>
      <w:r>
        <w:rPr>
          <w:rFonts w:eastAsia="新細明體o浡渀."/>
          <w:sz w:val="22"/>
          <w:szCs w:val="22"/>
        </w:rPr>
        <w:t xml:space="preserve">e-mail </w:t>
      </w:r>
      <w:r>
        <w:rPr>
          <w:rFonts w:ascii="新細明體o浡渀." w:eastAsia="新細明體o浡渀." w:cs="新細明體o浡渀." w:hint="eastAsia"/>
          <w:sz w:val="22"/>
          <w:szCs w:val="22"/>
        </w:rPr>
        <w:t xml:space="preserve">等資料） </w:t>
      </w:r>
    </w:p>
    <w:p w:rsidR="003F5196" w:rsidRDefault="003F5196" w:rsidP="003F5196">
      <w:pPr>
        <w:pStyle w:val="Pa3"/>
        <w:ind w:left="640" w:hanging="64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ascii="新細明體o浡渀." w:eastAsia="新細明體o浡渀." w:cs="新細明體o浡渀." w:hint="eastAsia"/>
          <w:sz w:val="22"/>
          <w:szCs w:val="22"/>
        </w:rPr>
        <w:t>四</w:t>
      </w:r>
      <w:r>
        <w:rPr>
          <w:rFonts w:eastAsia="新細明體o浡渀."/>
          <w:sz w:val="22"/>
          <w:szCs w:val="22"/>
        </w:rPr>
        <w:t>*</w:t>
      </w:r>
      <w:r>
        <w:rPr>
          <w:rFonts w:ascii="新細明體o浡渀." w:eastAsia="新細明體o浡渀." w:cs="新細明體o浡渀." w:hint="eastAsia"/>
          <w:sz w:val="22"/>
          <w:szCs w:val="22"/>
        </w:rPr>
        <w:t xml:space="preserve">、 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摘要頁需包含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中、英文之題目、摘要</w:t>
      </w:r>
      <w:r>
        <w:rPr>
          <w:rFonts w:eastAsia="新細明體o浡渀."/>
          <w:sz w:val="22"/>
          <w:szCs w:val="22"/>
        </w:rPr>
        <w:t xml:space="preserve">( </w:t>
      </w:r>
      <w:r>
        <w:rPr>
          <w:rFonts w:ascii="新細明體o浡渀." w:eastAsia="新細明體o浡渀." w:cs="新細明體o浡渀." w:hint="eastAsia"/>
          <w:sz w:val="22"/>
          <w:szCs w:val="22"/>
        </w:rPr>
        <w:t>各</w:t>
      </w:r>
      <w:r>
        <w:rPr>
          <w:rFonts w:eastAsia="新細明體o浡渀."/>
          <w:sz w:val="22"/>
          <w:szCs w:val="22"/>
        </w:rPr>
        <w:t xml:space="preserve">300 </w:t>
      </w:r>
      <w:r>
        <w:rPr>
          <w:rFonts w:ascii="新細明體o浡渀." w:eastAsia="新細明體o浡渀." w:cs="新細明體o浡渀." w:hint="eastAsia"/>
          <w:sz w:val="22"/>
          <w:szCs w:val="22"/>
        </w:rPr>
        <w:t>字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以內</w:t>
      </w:r>
      <w:r>
        <w:rPr>
          <w:rFonts w:eastAsia="新細明體o浡渀."/>
          <w:sz w:val="22"/>
          <w:szCs w:val="22"/>
        </w:rPr>
        <w:t>)</w:t>
      </w:r>
      <w:proofErr w:type="gramEnd"/>
      <w:r>
        <w:rPr>
          <w:rFonts w:eastAsia="新細明體o浡渀."/>
          <w:sz w:val="22"/>
          <w:szCs w:val="22"/>
        </w:rPr>
        <w:t xml:space="preserve"> </w:t>
      </w:r>
      <w:r>
        <w:rPr>
          <w:rFonts w:ascii="新細明體o浡渀." w:eastAsia="新細明體o浡渀." w:cs="新細明體o浡渀." w:hint="eastAsia"/>
          <w:sz w:val="22"/>
          <w:szCs w:val="22"/>
        </w:rPr>
        <w:t>與關鍵詞（以不超過五個為原則）。</w:t>
      </w:r>
    </w:p>
    <w:p w:rsidR="003F5196" w:rsidRDefault="003F5196" w:rsidP="003F5196">
      <w:pPr>
        <w:pStyle w:val="Pa3"/>
        <w:ind w:left="640" w:hanging="64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ascii="新細明體o浡渀." w:eastAsia="新細明體o浡渀." w:cs="新細明體o浡渀." w:hint="eastAsia"/>
          <w:sz w:val="22"/>
          <w:szCs w:val="22"/>
        </w:rPr>
        <w:t>五 、 正文之章節劃分：請依序以一、（一）、</w:t>
      </w:r>
      <w:r>
        <w:rPr>
          <w:rFonts w:eastAsia="新細明體o浡渀."/>
          <w:sz w:val="22"/>
          <w:szCs w:val="22"/>
        </w:rPr>
        <w:t>1</w:t>
      </w:r>
      <w:r>
        <w:rPr>
          <w:rFonts w:ascii="新細明體o浡渀." w:eastAsia="新細明體o浡渀." w:cs="新細明體o浡渀." w:hint="eastAsia"/>
          <w:sz w:val="22"/>
          <w:szCs w:val="22"/>
        </w:rPr>
        <w:t>、</w:t>
      </w:r>
      <w:r>
        <w:rPr>
          <w:rFonts w:eastAsia="新細明體o浡渀."/>
          <w:sz w:val="22"/>
          <w:szCs w:val="22"/>
        </w:rPr>
        <w:t xml:space="preserve">(1) </w:t>
      </w:r>
      <w:r>
        <w:rPr>
          <w:rFonts w:ascii="新細明體o浡渀." w:eastAsia="新細明體o浡渀." w:cs="新細明體o浡渀." w:hint="eastAsia"/>
          <w:sz w:val="22"/>
          <w:szCs w:val="22"/>
        </w:rPr>
        <w:t>表示。標題以四層為限。</w:t>
      </w:r>
    </w:p>
    <w:p w:rsidR="003F5196" w:rsidRDefault="003F5196" w:rsidP="003F5196">
      <w:pPr>
        <w:pStyle w:val="Pa3"/>
        <w:ind w:left="640" w:hanging="64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ascii="新細明體o浡渀." w:eastAsia="新細明體o浡渀." w:cs="新細明體o浡渀." w:hint="eastAsia"/>
          <w:sz w:val="22"/>
          <w:szCs w:val="22"/>
        </w:rPr>
        <w:t>六 、 外來人名，若有通行而為人熟知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之中譯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，如柏拉圖、亞里士多德、康德等，可只寫中譯。其他人名，請用拉丁字母把外文姓名附列於首次出現之譯名之後。例如：約翰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•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 xml:space="preserve"> 羅爾斯（</w:t>
      </w:r>
      <w:r>
        <w:rPr>
          <w:rFonts w:eastAsia="新細明體o浡渀."/>
          <w:sz w:val="22"/>
          <w:szCs w:val="22"/>
        </w:rPr>
        <w:t>John Rawls</w:t>
      </w:r>
      <w:r>
        <w:rPr>
          <w:rFonts w:ascii="新細明體o浡渀." w:eastAsia="新細明體o浡渀." w:cs="新細明體o浡渀." w:hint="eastAsia"/>
          <w:sz w:val="22"/>
          <w:szCs w:val="22"/>
        </w:rPr>
        <w:t>）或約翰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•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 xml:space="preserve"> 羅爾斯（</w:t>
      </w:r>
      <w:r>
        <w:rPr>
          <w:rFonts w:eastAsia="新細明體o浡渀."/>
          <w:sz w:val="22"/>
          <w:szCs w:val="22"/>
        </w:rPr>
        <w:t>John Rawls,1922-2002</w:t>
      </w:r>
      <w:r>
        <w:rPr>
          <w:rFonts w:ascii="新細明體o浡渀." w:eastAsia="新細明體o浡渀." w:cs="新細明體o浡渀." w:hint="eastAsia"/>
          <w:sz w:val="22"/>
          <w:szCs w:val="22"/>
        </w:rPr>
        <w:t>），同一人名再次出現時，只須寫出譯名， 不需再附加原名。</w:t>
      </w:r>
    </w:p>
    <w:p w:rsidR="003F5196" w:rsidRDefault="003F5196" w:rsidP="003F5196">
      <w:pPr>
        <w:pStyle w:val="Pa3"/>
        <w:ind w:left="640" w:hanging="64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ascii="新細明體o浡渀." w:eastAsia="新細明體o浡渀." w:cs="新細明體o浡渀." w:hint="eastAsia"/>
          <w:sz w:val="22"/>
          <w:szCs w:val="22"/>
        </w:rPr>
        <w:t>七 、 遇有外文專門術語而尚未有通行譯名，或雖有通行譯名而另作新譯者，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均請於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譯名首次出現之後用拉丁文字母附列原名，如：「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涉利者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」（</w:t>
      </w:r>
      <w:r>
        <w:rPr>
          <w:rFonts w:eastAsia="新細明體o浡渀."/>
          <w:sz w:val="22"/>
          <w:szCs w:val="22"/>
        </w:rPr>
        <w:t>stakeholder</w:t>
      </w:r>
      <w:r>
        <w:rPr>
          <w:rFonts w:ascii="新細明體o浡渀." w:eastAsia="新細明體o浡渀." w:cs="新細明體o浡渀." w:hint="eastAsia"/>
          <w:sz w:val="22"/>
          <w:szCs w:val="22"/>
        </w:rPr>
        <w:t>）／「利害關係者」（</w:t>
      </w:r>
      <w:r>
        <w:rPr>
          <w:rFonts w:eastAsia="新細明體o浡渀."/>
          <w:sz w:val="22"/>
          <w:szCs w:val="22"/>
        </w:rPr>
        <w:t>stakeholder</w:t>
      </w:r>
      <w:r>
        <w:rPr>
          <w:rFonts w:ascii="新細明體o浡渀." w:eastAsia="新細明體o浡渀." w:cs="新細明體o浡渀." w:hint="eastAsia"/>
          <w:sz w:val="22"/>
          <w:szCs w:val="22"/>
        </w:rPr>
        <w:t>）。同一術語再次出現時，只須寫出譯名，不需再附原名。</w:t>
      </w:r>
    </w:p>
    <w:p w:rsidR="003F5196" w:rsidRDefault="003F5196" w:rsidP="003F5196">
      <w:pPr>
        <w:pStyle w:val="Pa3"/>
        <w:ind w:left="640" w:hanging="64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ascii="新細明體o浡渀." w:eastAsia="新細明體o浡渀." w:cs="新細明體o浡渀." w:hint="eastAsia"/>
          <w:sz w:val="22"/>
          <w:szCs w:val="22"/>
        </w:rPr>
        <w:t xml:space="preserve">八 、 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引語寫法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 xml:space="preserve">： </w:t>
      </w:r>
    </w:p>
    <w:p w:rsidR="003F5196" w:rsidRDefault="003F5196" w:rsidP="003F5196">
      <w:pPr>
        <w:pStyle w:val="Pa4"/>
        <w:ind w:left="960" w:hanging="30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 xml:space="preserve">(1) </w:t>
      </w:r>
      <w:r>
        <w:rPr>
          <w:rFonts w:ascii="新細明體o浡渀." w:eastAsia="新細明體o浡渀." w:cs="新細明體o浡渀." w:hint="eastAsia"/>
          <w:sz w:val="22"/>
          <w:szCs w:val="22"/>
        </w:rPr>
        <w:t>引用外文著作者，在正文中必須譯成中文；如有需要，可於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註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釋中列出原文。</w:t>
      </w:r>
    </w:p>
    <w:p w:rsidR="003F5196" w:rsidRDefault="003F5196" w:rsidP="003F5196">
      <w:pPr>
        <w:pStyle w:val="Pa4"/>
        <w:ind w:left="960" w:hanging="30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 xml:space="preserve">(2) </w:t>
      </w:r>
      <w:r>
        <w:rPr>
          <w:rFonts w:ascii="新細明體o浡渀." w:eastAsia="新細明體o浡渀." w:cs="新細明體o浡渀." w:hint="eastAsia"/>
          <w:sz w:val="22"/>
          <w:szCs w:val="22"/>
        </w:rPr>
        <w:t>引文必須註明出處，並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採隨文夾註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的方式處理。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如果直引原文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時、短句約在五十字者可直接納入正文中，例如：「企業的『良知』是其委託人善良的自然道德的延伸。不管委託的關係的內容是什麼，社會所有人一樣要以一定的道德義務彼此對待」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（</w:t>
      </w:r>
      <w:proofErr w:type="spellStart"/>
      <w:proofErr w:type="gramEnd"/>
      <w:r>
        <w:rPr>
          <w:rFonts w:eastAsia="新細明體o浡渀."/>
          <w:sz w:val="22"/>
          <w:szCs w:val="22"/>
        </w:rPr>
        <w:t>Goodpaster</w:t>
      </w:r>
      <w:proofErr w:type="spellEnd"/>
      <w:r>
        <w:rPr>
          <w:rFonts w:eastAsia="新細明體o浡渀."/>
          <w:sz w:val="22"/>
          <w:szCs w:val="22"/>
        </w:rPr>
        <w:t xml:space="preserve"> 1991:68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）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。</w:t>
      </w:r>
    </w:p>
    <w:p w:rsidR="003F5196" w:rsidRDefault="003F5196" w:rsidP="003F5196">
      <w:pPr>
        <w:pStyle w:val="Pa4"/>
        <w:ind w:left="960" w:hanging="30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 xml:space="preserve">(3) </w:t>
      </w:r>
      <w:r>
        <w:rPr>
          <w:rFonts w:ascii="新細明體o浡渀." w:eastAsia="新細明體o浡渀." w:cs="新細明體o浡渀." w:hint="eastAsia"/>
          <w:sz w:val="22"/>
          <w:szCs w:val="22"/>
        </w:rPr>
        <w:t>如引用之原文過長，超過五十字以上，請另行成立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一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段落，該段落文字以標楷體表之，且該段落左邊界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縮排兩個中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文字寬。不同段落請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再縮入兩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 xml:space="preserve">個中文字寬。例如： </w:t>
      </w:r>
    </w:p>
    <w:p w:rsidR="003F5196" w:rsidRDefault="003F5196" w:rsidP="003F5196">
      <w:pPr>
        <w:pStyle w:val="Pa7"/>
        <w:ind w:left="1400"/>
        <w:jc w:val="both"/>
        <w:rPr>
          <w:rFonts w:ascii="標楷體o體a渀." w:eastAsia="標楷體o體a渀." w:cs="標楷體o體a渀."/>
          <w:sz w:val="22"/>
          <w:szCs w:val="22"/>
        </w:rPr>
      </w:pPr>
      <w:r>
        <w:rPr>
          <w:rFonts w:ascii="標楷體o體a渀." w:eastAsia="標楷體o體a渀." w:cs="標楷體o體a渀." w:hint="eastAsia"/>
          <w:sz w:val="22"/>
          <w:szCs w:val="22"/>
        </w:rPr>
        <w:t>企業被視為一個生產組織，它的存在是為了滿足消費者及工人的利益，增加社會的公業。要達到這些目的，企業要依靠自己的一些特別的優勢及減少不利的因素，這是企業作為一個生產組織的道德基礎。社會契約亦可用作生產組織表現的量度工具，即是說，當這些組織滿足了契約的條件時，則他就做得很好。當它們作得不好時，社會在道德上就有理由</w:t>
      </w:r>
      <w:r>
        <w:rPr>
          <w:rFonts w:ascii="標楷體o體a渀." w:eastAsia="標楷體o體a渀." w:cs="標楷體o體a渀." w:hint="eastAsia"/>
          <w:sz w:val="22"/>
          <w:szCs w:val="22"/>
        </w:rPr>
        <w:lastRenderedPageBreak/>
        <w:t>責難它。</w:t>
      </w:r>
      <w:proofErr w:type="gramStart"/>
      <w:r>
        <w:rPr>
          <w:rFonts w:ascii="標楷體o體a渀." w:eastAsia="標楷體o體a渀." w:cs="標楷體o體a渀." w:hint="eastAsia"/>
          <w:sz w:val="22"/>
          <w:szCs w:val="22"/>
        </w:rPr>
        <w:t>（</w:t>
      </w:r>
      <w:proofErr w:type="gramEnd"/>
      <w:r>
        <w:rPr>
          <w:rFonts w:eastAsia="標楷體o體a渀."/>
          <w:sz w:val="22"/>
          <w:szCs w:val="22"/>
        </w:rPr>
        <w:t>Donaldson 1982: 54</w:t>
      </w:r>
      <w:proofErr w:type="gramStart"/>
      <w:r>
        <w:rPr>
          <w:rFonts w:ascii="標楷體o體a渀." w:eastAsia="標楷體o體a渀." w:cs="標楷體o體a渀." w:hint="eastAsia"/>
          <w:sz w:val="22"/>
          <w:szCs w:val="22"/>
        </w:rPr>
        <w:t>）</w:t>
      </w:r>
      <w:proofErr w:type="gramEnd"/>
      <w:r>
        <w:rPr>
          <w:rFonts w:ascii="標楷體o體a渀." w:eastAsia="標楷體o體a渀." w:cs="標楷體o體a渀." w:hint="eastAsia"/>
          <w:sz w:val="22"/>
          <w:szCs w:val="22"/>
        </w:rPr>
        <w:t xml:space="preserve"> </w:t>
      </w:r>
    </w:p>
    <w:p w:rsidR="003F5196" w:rsidRDefault="003F5196" w:rsidP="003F5196">
      <w:pPr>
        <w:pStyle w:val="Pa3"/>
        <w:ind w:left="640" w:hanging="640"/>
        <w:jc w:val="both"/>
        <w:rPr>
          <w:rFonts w:eastAsia="新細明體o浡渀."/>
          <w:sz w:val="22"/>
          <w:szCs w:val="22"/>
        </w:rPr>
      </w:pPr>
      <w:r>
        <w:rPr>
          <w:rFonts w:ascii="新細明體o浡渀." w:eastAsia="新細明體o浡渀." w:cs="新細明體o浡渀." w:hint="eastAsia"/>
          <w:sz w:val="22"/>
          <w:szCs w:val="22"/>
        </w:rPr>
        <w:t>九 、 引用論文或書籍，中文書名請用《》，例如：《儒家生命倫理學》； 中文篇名或論文請用〈〉，例如：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〈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動物權：一個佛教向度的解讀與解釋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〉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。外文書名請以斜體字表示，例如：</w:t>
      </w:r>
      <w:r>
        <w:rPr>
          <w:rFonts w:eastAsia="新細明體o浡渀."/>
          <w:i/>
          <w:iCs/>
          <w:sz w:val="22"/>
          <w:szCs w:val="22"/>
        </w:rPr>
        <w:t xml:space="preserve">Ties That Bind </w:t>
      </w:r>
      <w:proofErr w:type="gramStart"/>
      <w:r>
        <w:rPr>
          <w:rFonts w:eastAsia="新細明體o浡渀."/>
          <w:i/>
          <w:iCs/>
          <w:sz w:val="22"/>
          <w:szCs w:val="22"/>
        </w:rPr>
        <w:t>–</w:t>
      </w:r>
      <w:proofErr w:type="gramEnd"/>
      <w:r>
        <w:rPr>
          <w:rFonts w:eastAsia="新細明體o浡渀."/>
          <w:i/>
          <w:iCs/>
          <w:sz w:val="22"/>
          <w:szCs w:val="22"/>
        </w:rPr>
        <w:t xml:space="preserve"> A Social Contracts Approach to Business Ethics</w:t>
      </w:r>
      <w:r>
        <w:rPr>
          <w:rFonts w:ascii="新細明體o浡渀." w:eastAsia="新細明體o浡渀." w:cs="新細明體o浡渀." w:hint="eastAsia"/>
          <w:sz w:val="22"/>
          <w:szCs w:val="22"/>
        </w:rPr>
        <w:t>。外文單篇論文則請用雙引號， 例如：</w:t>
      </w:r>
      <w:proofErr w:type="gramStart"/>
      <w:r>
        <w:rPr>
          <w:rFonts w:eastAsia="新細明體o浡渀."/>
          <w:sz w:val="22"/>
          <w:szCs w:val="22"/>
        </w:rPr>
        <w:t>“Business Ethics and Stakeholder Analysis”.</w:t>
      </w:r>
      <w:proofErr w:type="gramEnd"/>
      <w:r>
        <w:rPr>
          <w:rFonts w:eastAsia="新細明體o浡渀."/>
          <w:sz w:val="22"/>
          <w:szCs w:val="22"/>
        </w:rPr>
        <w:t xml:space="preserve"> </w:t>
      </w:r>
    </w:p>
    <w:p w:rsidR="003F5196" w:rsidRDefault="003F5196" w:rsidP="003F5196">
      <w:pPr>
        <w:pStyle w:val="Pa3"/>
        <w:ind w:left="640" w:hanging="64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ascii="新細明體o浡渀." w:eastAsia="新細明體o浡渀." w:cs="新細明體o浡渀." w:hint="eastAsia"/>
          <w:sz w:val="22"/>
          <w:szCs w:val="22"/>
        </w:rPr>
        <w:t xml:space="preserve">十 、 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註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釋一律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採用隨頁附註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。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註碼請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用阿拉伯數字，全文連續編號，置於標點符號之後；若針對個別名詞說明，則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註碼緊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隨該名詞之後。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註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 xml:space="preserve">釋格式如下： </w:t>
      </w:r>
    </w:p>
    <w:p w:rsidR="003F5196" w:rsidRDefault="003F5196" w:rsidP="003F5196">
      <w:pPr>
        <w:pStyle w:val="Pa4"/>
        <w:ind w:left="960" w:hanging="30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 xml:space="preserve">(1) </w:t>
      </w:r>
      <w:r>
        <w:rPr>
          <w:rFonts w:ascii="新細明體o浡渀." w:eastAsia="新細明體o浡渀." w:cs="新細明體o浡渀." w:hint="eastAsia"/>
          <w:sz w:val="22"/>
          <w:szCs w:val="22"/>
        </w:rPr>
        <w:t>在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註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釋中引用的文獻若為期刊論文，依序為：姓名，文章名稱， 引自的期刊名稱，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卷期數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 xml:space="preserve">，年份，頁數。寫法如下： </w:t>
      </w:r>
    </w:p>
    <w:p w:rsidR="003F5196" w:rsidRDefault="003F5196" w:rsidP="003F5196">
      <w:pPr>
        <w:pStyle w:val="Pa4"/>
        <w:ind w:left="960" w:hanging="300"/>
        <w:jc w:val="both"/>
        <w:rPr>
          <w:rFonts w:ascii="新細明體o浡渀." w:eastAsia="新細明體o浡渀." w:cs="新細明體o浡渀."/>
          <w:sz w:val="22"/>
          <w:szCs w:val="22"/>
        </w:rPr>
      </w:pP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葉保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 xml:space="preserve"> 強，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〈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全球環境管制體制急需建立：從海牙會議失敗談起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〉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， 《應用倫理研究通訊》第</w:t>
      </w:r>
      <w:r>
        <w:rPr>
          <w:rFonts w:eastAsia="新細明體o浡渀."/>
          <w:sz w:val="22"/>
          <w:szCs w:val="22"/>
        </w:rPr>
        <w:t xml:space="preserve">24 </w:t>
      </w:r>
      <w:r>
        <w:rPr>
          <w:rFonts w:ascii="新細明體o浡渀." w:eastAsia="新細明體o浡渀." w:cs="新細明體o浡渀." w:hint="eastAsia"/>
          <w:sz w:val="22"/>
          <w:szCs w:val="22"/>
        </w:rPr>
        <w:t>期（</w:t>
      </w:r>
      <w:r>
        <w:rPr>
          <w:rFonts w:eastAsia="新細明體o浡渀."/>
          <w:sz w:val="22"/>
          <w:szCs w:val="22"/>
        </w:rPr>
        <w:t xml:space="preserve">2002 </w:t>
      </w:r>
      <w:r>
        <w:rPr>
          <w:rFonts w:ascii="新細明體o浡渀." w:eastAsia="新細明體o浡渀." w:cs="新細明體o浡渀." w:hint="eastAsia"/>
          <w:sz w:val="22"/>
          <w:szCs w:val="22"/>
        </w:rPr>
        <w:t>年），頁</w:t>
      </w:r>
      <w:r>
        <w:rPr>
          <w:rFonts w:eastAsia="新細明體o浡渀."/>
          <w:sz w:val="22"/>
          <w:szCs w:val="22"/>
        </w:rPr>
        <w:t>8-10</w:t>
      </w:r>
      <w:r>
        <w:rPr>
          <w:rFonts w:ascii="新細明體o浡渀." w:eastAsia="新細明體o浡渀." w:cs="新細明體o浡渀." w:hint="eastAsia"/>
          <w:sz w:val="22"/>
          <w:szCs w:val="22"/>
        </w:rPr>
        <w:t xml:space="preserve">。 </w:t>
      </w:r>
    </w:p>
    <w:p w:rsidR="003F5196" w:rsidRDefault="003F5196" w:rsidP="003F5196">
      <w:pPr>
        <w:pStyle w:val="Pa4"/>
        <w:ind w:left="960" w:hanging="300"/>
        <w:jc w:val="both"/>
        <w:rPr>
          <w:rFonts w:eastAsia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 xml:space="preserve">Dona </w:t>
      </w:r>
      <w:proofErr w:type="spellStart"/>
      <w:r>
        <w:rPr>
          <w:rFonts w:eastAsia="新細明體o浡渀."/>
          <w:sz w:val="22"/>
          <w:szCs w:val="22"/>
        </w:rPr>
        <w:t>lson</w:t>
      </w:r>
      <w:proofErr w:type="spellEnd"/>
      <w:r>
        <w:rPr>
          <w:rFonts w:eastAsia="新細明體o浡渀."/>
          <w:sz w:val="22"/>
          <w:szCs w:val="22"/>
        </w:rPr>
        <w:t xml:space="preserve">, T. and Lee E. Preston, “the Stakeholder Theory of the Corporation: Concepts, Evidence, and Implication,” </w:t>
      </w:r>
      <w:r>
        <w:rPr>
          <w:rFonts w:eastAsia="新細明體o浡渀."/>
          <w:i/>
          <w:iCs/>
          <w:sz w:val="22"/>
          <w:szCs w:val="22"/>
        </w:rPr>
        <w:t xml:space="preserve">Academy of Management Review </w:t>
      </w:r>
      <w:r>
        <w:rPr>
          <w:rFonts w:eastAsia="新細明體o浡渀."/>
          <w:sz w:val="22"/>
          <w:szCs w:val="22"/>
        </w:rPr>
        <w:t xml:space="preserve">20(1995): 65. </w:t>
      </w:r>
    </w:p>
    <w:p w:rsidR="003F5196" w:rsidRDefault="003F5196" w:rsidP="003F5196">
      <w:pPr>
        <w:pStyle w:val="Pa4"/>
        <w:ind w:left="959" w:hanging="301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sz w:val="22"/>
          <w:szCs w:val="22"/>
        </w:rPr>
        <w:t xml:space="preserve">(2) </w:t>
      </w:r>
      <w:r>
        <w:rPr>
          <w:rFonts w:ascii="新細明體o浡渀." w:eastAsia="新細明體o浡渀." w:cs="新細明體o浡渀." w:hint="eastAsia"/>
          <w:sz w:val="22"/>
          <w:szCs w:val="22"/>
        </w:rPr>
        <w:t>在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註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 xml:space="preserve">釋中引用的文獻若為專著，依序為：姓名，書籍名稱，出版地點，出版者，年份，頁數。寫法如下： </w:t>
      </w:r>
    </w:p>
    <w:p w:rsidR="003F5196" w:rsidRDefault="003F5196" w:rsidP="003F5196">
      <w:pPr>
        <w:pStyle w:val="Pa4"/>
        <w:ind w:left="960" w:hanging="30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ascii="新細明體o浡渀." w:eastAsia="新細明體o浡渀." w:cs="新細明體o浡渀." w:hint="eastAsia"/>
          <w:sz w:val="22"/>
          <w:szCs w:val="22"/>
        </w:rPr>
        <w:t>朱建 民，《知識論》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（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台北：國立空中大學，</w:t>
      </w:r>
      <w:r>
        <w:rPr>
          <w:rFonts w:eastAsia="新細明體o浡渀."/>
          <w:sz w:val="22"/>
          <w:szCs w:val="22"/>
        </w:rPr>
        <w:t xml:space="preserve">2003 </w:t>
      </w:r>
      <w:r>
        <w:rPr>
          <w:rFonts w:ascii="新細明體o浡渀." w:eastAsia="新細明體o浡渀." w:cs="新細明體o浡渀." w:hint="eastAsia"/>
          <w:sz w:val="22"/>
          <w:szCs w:val="22"/>
        </w:rPr>
        <w:t>年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）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，頁</w:t>
      </w:r>
      <w:r>
        <w:rPr>
          <w:rFonts w:eastAsia="新細明體o浡渀."/>
          <w:sz w:val="22"/>
          <w:szCs w:val="22"/>
        </w:rPr>
        <w:t>25</w:t>
      </w:r>
      <w:r>
        <w:rPr>
          <w:rFonts w:ascii="新細明體o浡渀." w:eastAsia="新細明體o浡渀." w:cs="新細明體o浡渀." w:hint="eastAsia"/>
          <w:sz w:val="22"/>
          <w:szCs w:val="22"/>
        </w:rPr>
        <w:t xml:space="preserve">。 </w:t>
      </w:r>
    </w:p>
    <w:p w:rsidR="003F5196" w:rsidRDefault="003F5196" w:rsidP="003F5196">
      <w:pPr>
        <w:pStyle w:val="Pa4"/>
        <w:ind w:left="960" w:hanging="300"/>
        <w:jc w:val="both"/>
        <w:rPr>
          <w:rFonts w:eastAsia="新細明體o浡渀."/>
          <w:sz w:val="22"/>
          <w:szCs w:val="22"/>
        </w:rPr>
      </w:pPr>
      <w:proofErr w:type="spellStart"/>
      <w:r>
        <w:rPr>
          <w:rFonts w:eastAsia="新細明體o浡渀."/>
          <w:sz w:val="22"/>
          <w:szCs w:val="22"/>
        </w:rPr>
        <w:t>Bowi</w:t>
      </w:r>
      <w:proofErr w:type="spellEnd"/>
      <w:r>
        <w:rPr>
          <w:rFonts w:eastAsia="新細明體o浡渀."/>
          <w:sz w:val="22"/>
          <w:szCs w:val="22"/>
        </w:rPr>
        <w:t xml:space="preserve"> e, N., </w:t>
      </w:r>
      <w:r>
        <w:rPr>
          <w:rFonts w:eastAsia="新細明體o浡渀."/>
          <w:i/>
          <w:iCs/>
          <w:sz w:val="22"/>
          <w:szCs w:val="22"/>
        </w:rPr>
        <w:t xml:space="preserve">Business Ethics: A Kantian Perspective </w:t>
      </w:r>
      <w:r>
        <w:rPr>
          <w:rFonts w:eastAsia="新細明體o浡渀."/>
          <w:sz w:val="22"/>
          <w:szCs w:val="22"/>
        </w:rPr>
        <w:t xml:space="preserve">(Oxford: Blackwell, 1999), 23-24. </w:t>
      </w:r>
    </w:p>
    <w:p w:rsidR="003F5196" w:rsidRDefault="003F5196" w:rsidP="003F5196">
      <w:pPr>
        <w:pStyle w:val="Pa3"/>
        <w:ind w:left="640" w:hanging="64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ascii="新細明體o浡渀." w:eastAsia="新細明體o浡渀." w:cs="新細明體o浡渀." w:hint="eastAsia"/>
          <w:sz w:val="22"/>
          <w:szCs w:val="22"/>
        </w:rPr>
        <w:t>十一</w:t>
      </w:r>
      <w:r>
        <w:rPr>
          <w:rFonts w:eastAsia="新細明體o浡渀."/>
          <w:sz w:val="22"/>
          <w:szCs w:val="22"/>
        </w:rPr>
        <w:t>*</w:t>
      </w:r>
      <w:r>
        <w:rPr>
          <w:rFonts w:ascii="新細明體o浡渀." w:eastAsia="新細明體o浡渀." w:cs="新細明體o浡渀." w:hint="eastAsia"/>
          <w:sz w:val="22"/>
          <w:szCs w:val="22"/>
        </w:rPr>
        <w:t>、 參考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書目請列於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文末。參考書目包括中文</w:t>
      </w:r>
      <w:r>
        <w:rPr>
          <w:rFonts w:eastAsia="新細明體o浡渀."/>
          <w:sz w:val="22"/>
          <w:szCs w:val="22"/>
        </w:rPr>
        <w:t xml:space="preserve">( </w:t>
      </w:r>
      <w:r>
        <w:rPr>
          <w:rFonts w:ascii="新細明體o浡渀." w:eastAsia="新細明體o浡渀." w:cs="新細明體o浡渀." w:hint="eastAsia"/>
          <w:sz w:val="22"/>
          <w:szCs w:val="22"/>
        </w:rPr>
        <w:t>含日文</w:t>
      </w:r>
      <w:r>
        <w:rPr>
          <w:rFonts w:eastAsia="新細明體o浡渀."/>
          <w:sz w:val="22"/>
          <w:szCs w:val="22"/>
        </w:rPr>
        <w:t xml:space="preserve">) </w:t>
      </w:r>
      <w:r>
        <w:rPr>
          <w:rFonts w:ascii="新細明體o浡渀." w:eastAsia="新細明體o浡渀." w:cs="新細明體o浡渀." w:hint="eastAsia"/>
          <w:sz w:val="22"/>
          <w:szCs w:val="22"/>
        </w:rPr>
        <w:t>及外文參考書籍者，請先列出所有中文參考書籍</w:t>
      </w:r>
      <w:r>
        <w:rPr>
          <w:rFonts w:eastAsia="新細明體o浡渀."/>
          <w:sz w:val="22"/>
          <w:szCs w:val="22"/>
        </w:rPr>
        <w:t xml:space="preserve">( </w:t>
      </w:r>
      <w:r>
        <w:rPr>
          <w:rFonts w:ascii="新細明體o浡渀." w:eastAsia="新細明體o浡渀." w:cs="新細明體o浡渀." w:hint="eastAsia"/>
          <w:sz w:val="22"/>
          <w:szCs w:val="22"/>
        </w:rPr>
        <w:t>含日文</w:t>
      </w:r>
      <w:r>
        <w:rPr>
          <w:rFonts w:eastAsia="新細明體o浡渀."/>
          <w:sz w:val="22"/>
          <w:szCs w:val="22"/>
        </w:rPr>
        <w:t xml:space="preserve">) </w:t>
      </w:r>
      <w:r>
        <w:rPr>
          <w:rFonts w:ascii="新細明體o浡渀." w:eastAsia="新細明體o浡渀." w:cs="新細明體o浡渀." w:hint="eastAsia"/>
          <w:sz w:val="22"/>
          <w:szCs w:val="22"/>
        </w:rPr>
        <w:t>後，再接著列出所有的外文參考書籍。</w:t>
      </w:r>
    </w:p>
    <w:p w:rsidR="003F5196" w:rsidRDefault="003F5196" w:rsidP="003F5196">
      <w:pPr>
        <w:pStyle w:val="Pa8"/>
        <w:ind w:left="1120" w:hanging="30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 xml:space="preserve">(1) </w:t>
      </w:r>
      <w:r>
        <w:rPr>
          <w:rFonts w:ascii="新細明體o浡渀." w:eastAsia="新細明體o浡渀." w:cs="新細明體o浡渀." w:hint="eastAsia"/>
          <w:sz w:val="22"/>
          <w:szCs w:val="22"/>
        </w:rPr>
        <w:t>中文參考書籍，請先依作者筆劃，同一作者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再依成書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 xml:space="preserve">年代之順序排列。在參考書目中，中文之專著、期刊論文與專書論文，撰寫格式分別如下： </w:t>
      </w:r>
    </w:p>
    <w:p w:rsidR="003F5196" w:rsidRDefault="003F5196" w:rsidP="003F5196">
      <w:pPr>
        <w:pStyle w:val="Pa8"/>
        <w:ind w:left="1120" w:hanging="30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ascii="新細明體o浡渀." w:eastAsia="新細明體o浡渀." w:cs="新細明體o浡渀." w:hint="eastAsia"/>
          <w:sz w:val="22"/>
          <w:szCs w:val="22"/>
        </w:rPr>
        <w:t>朱建 民，</w:t>
      </w:r>
      <w:r>
        <w:rPr>
          <w:rFonts w:eastAsia="新細明體o浡渀."/>
          <w:sz w:val="22"/>
          <w:szCs w:val="22"/>
        </w:rPr>
        <w:t>2003</w:t>
      </w:r>
      <w:r>
        <w:rPr>
          <w:rFonts w:ascii="新細明體o浡渀." w:eastAsia="新細明體o浡渀." w:cs="新細明體o浡渀." w:hint="eastAsia"/>
          <w:sz w:val="22"/>
          <w:szCs w:val="22"/>
        </w:rPr>
        <w:t xml:space="preserve">，《知識論》，台北：國立空中大學。 </w:t>
      </w:r>
    </w:p>
    <w:p w:rsidR="003F5196" w:rsidRDefault="003F5196" w:rsidP="003F5196">
      <w:pPr>
        <w:pStyle w:val="Pa8"/>
        <w:ind w:left="1120" w:hanging="300"/>
        <w:jc w:val="both"/>
        <w:rPr>
          <w:rFonts w:ascii="新細明體o浡渀." w:eastAsia="新細明體o浡渀." w:cs="新細明體o浡渀."/>
          <w:sz w:val="22"/>
          <w:szCs w:val="22"/>
        </w:rPr>
      </w:pP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葉保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 xml:space="preserve"> 強，</w:t>
      </w:r>
      <w:r>
        <w:rPr>
          <w:rFonts w:eastAsia="新細明體o浡渀."/>
          <w:sz w:val="22"/>
          <w:szCs w:val="22"/>
        </w:rPr>
        <w:t>2002</w:t>
      </w:r>
      <w:r>
        <w:rPr>
          <w:rFonts w:ascii="新細明體o浡渀." w:eastAsia="新細明體o浡渀." w:cs="新細明體o浡渀." w:hint="eastAsia"/>
          <w:sz w:val="22"/>
          <w:szCs w:val="22"/>
        </w:rPr>
        <w:t>，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〈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全球環境管制體制急需建立：從海牙會議失敗談起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〉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，《應用倫理研究通訊》</w:t>
      </w:r>
      <w:r>
        <w:rPr>
          <w:rFonts w:eastAsia="新細明體o浡渀."/>
          <w:sz w:val="22"/>
          <w:szCs w:val="22"/>
        </w:rPr>
        <w:t>24:8- 24</w:t>
      </w:r>
      <w:r>
        <w:rPr>
          <w:rFonts w:ascii="新細明體o浡渀." w:eastAsia="新細明體o浡渀." w:cs="新細明體o浡渀." w:hint="eastAsia"/>
          <w:sz w:val="22"/>
          <w:szCs w:val="22"/>
        </w:rPr>
        <w:t xml:space="preserve">。 </w:t>
      </w:r>
    </w:p>
    <w:p w:rsidR="003F5196" w:rsidRDefault="003F5196" w:rsidP="003F5196">
      <w:pPr>
        <w:pStyle w:val="Pa8"/>
        <w:ind w:left="1120" w:hanging="30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ascii="新細明體o浡渀." w:eastAsia="新細明體o浡渀." w:cs="新細明體o浡渀." w:hint="eastAsia"/>
          <w:sz w:val="22"/>
          <w:szCs w:val="22"/>
        </w:rPr>
        <w:t>莊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世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 xml:space="preserve"> 同，</w:t>
      </w:r>
      <w:r>
        <w:rPr>
          <w:rFonts w:eastAsia="新細明體o浡渀."/>
          <w:sz w:val="22"/>
          <w:szCs w:val="22"/>
        </w:rPr>
        <w:t>2008</w:t>
      </w:r>
      <w:r>
        <w:rPr>
          <w:rFonts w:ascii="新細明體o浡渀." w:eastAsia="新細明體o浡渀." w:cs="新細明體o浡渀." w:hint="eastAsia"/>
          <w:sz w:val="22"/>
          <w:szCs w:val="22"/>
        </w:rPr>
        <w:t>，〈合法性與整全性－對德沃金法治觀的審視與反思〉，王鵬翔</w:t>
      </w:r>
      <w:r>
        <w:rPr>
          <w:rFonts w:eastAsia="新細明體o浡渀."/>
          <w:sz w:val="22"/>
          <w:szCs w:val="22"/>
        </w:rPr>
        <w:t xml:space="preserve">( </w:t>
      </w:r>
      <w:r>
        <w:rPr>
          <w:rFonts w:ascii="新細明體o浡渀." w:eastAsia="新細明體o浡渀." w:cs="新細明體o浡渀." w:hint="eastAsia"/>
          <w:sz w:val="22"/>
          <w:szCs w:val="22"/>
        </w:rPr>
        <w:t>編</w:t>
      </w:r>
      <w:r>
        <w:rPr>
          <w:rFonts w:eastAsia="新細明體o浡渀."/>
          <w:sz w:val="22"/>
          <w:szCs w:val="22"/>
        </w:rPr>
        <w:t>)</w:t>
      </w:r>
      <w:r>
        <w:rPr>
          <w:rFonts w:ascii="新細明體o浡渀." w:eastAsia="新細明體o浡渀." w:cs="新細明體o浡渀." w:hint="eastAsia"/>
          <w:sz w:val="22"/>
          <w:szCs w:val="22"/>
        </w:rPr>
        <w:t>，《法律思想與社會變遷》，台北：中央研究所法律學研究所，頁</w:t>
      </w:r>
      <w:r>
        <w:rPr>
          <w:rFonts w:eastAsia="新細明體o浡渀."/>
          <w:sz w:val="22"/>
          <w:szCs w:val="22"/>
        </w:rPr>
        <w:t>45-84</w:t>
      </w:r>
      <w:r>
        <w:rPr>
          <w:rFonts w:ascii="新細明體o浡渀." w:eastAsia="新細明體o浡渀." w:cs="新細明體o浡渀." w:hint="eastAsia"/>
          <w:sz w:val="22"/>
          <w:szCs w:val="22"/>
        </w:rPr>
        <w:t>。</w:t>
      </w:r>
    </w:p>
    <w:p w:rsidR="003F5196" w:rsidRDefault="003F5196" w:rsidP="003F5196">
      <w:pPr>
        <w:pStyle w:val="Pa8"/>
        <w:ind w:left="1120" w:hanging="300"/>
        <w:jc w:val="both"/>
        <w:rPr>
          <w:rFonts w:ascii="新細明體o浡渀." w:eastAsia="新細明體o浡渀." w:cs="新細明體o浡渀."/>
          <w:sz w:val="22"/>
          <w:szCs w:val="22"/>
        </w:rPr>
      </w:pPr>
      <w:r>
        <w:rPr>
          <w:rFonts w:eastAsia="新細明體o浡渀."/>
          <w:sz w:val="22"/>
          <w:szCs w:val="22"/>
        </w:rPr>
        <w:t xml:space="preserve">(2) </w:t>
      </w:r>
      <w:r>
        <w:rPr>
          <w:rFonts w:ascii="新細明體o浡渀." w:eastAsia="新細明體o浡渀." w:cs="新細明體o浡渀." w:hint="eastAsia"/>
          <w:sz w:val="22"/>
          <w:szCs w:val="22"/>
        </w:rPr>
        <w:t xml:space="preserve">外文參考書籍， 請依作者姓名之拉丁字母次序（ 即所謂 </w:t>
      </w:r>
      <w:r>
        <w:rPr>
          <w:rFonts w:eastAsia="新細明體o浡渀."/>
          <w:sz w:val="22"/>
          <w:szCs w:val="22"/>
        </w:rPr>
        <w:t>alphabetical order</w:t>
      </w:r>
      <w:r>
        <w:rPr>
          <w:rFonts w:ascii="新細明體o浡渀." w:eastAsia="新細明體o浡渀." w:cs="新細明體o浡渀." w:hint="eastAsia"/>
          <w:sz w:val="22"/>
          <w:szCs w:val="22"/>
        </w:rPr>
        <w:t>）排列：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姓氏居先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，名號（可用全稱或簡稱） 在後；姓名相同者，依出生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年月為序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；同一作者之著作，依出版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年月為序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>；同一作者同年同月出版之著作，則依書名之</w:t>
      </w:r>
      <w:proofErr w:type="gramStart"/>
      <w:r>
        <w:rPr>
          <w:rFonts w:ascii="新細明體o浡渀." w:eastAsia="新細明體o浡渀." w:cs="新細明體o浡渀." w:hint="eastAsia"/>
          <w:sz w:val="22"/>
          <w:szCs w:val="22"/>
        </w:rPr>
        <w:t>拉丁字母為序</w:t>
      </w:r>
      <w:proofErr w:type="gramEnd"/>
      <w:r>
        <w:rPr>
          <w:rFonts w:ascii="新細明體o浡渀." w:eastAsia="新細明體o浡渀." w:cs="新細明體o浡渀." w:hint="eastAsia"/>
          <w:sz w:val="22"/>
          <w:szCs w:val="22"/>
        </w:rPr>
        <w:t xml:space="preserve">。在參考書目中，外文之專著、期刊論文與專書論文，撰寫格式分別如下： </w:t>
      </w:r>
    </w:p>
    <w:p w:rsidR="003F5196" w:rsidRDefault="003F5196" w:rsidP="003F5196">
      <w:pPr>
        <w:pStyle w:val="Pa8"/>
        <w:ind w:left="1120" w:hanging="300"/>
        <w:jc w:val="both"/>
        <w:rPr>
          <w:rFonts w:eastAsia="新細明體o浡渀."/>
          <w:sz w:val="22"/>
          <w:szCs w:val="22"/>
        </w:rPr>
      </w:pPr>
      <w:proofErr w:type="spellStart"/>
      <w:r>
        <w:rPr>
          <w:rFonts w:eastAsia="新細明體o浡渀."/>
          <w:sz w:val="22"/>
          <w:szCs w:val="22"/>
        </w:rPr>
        <w:t>Rawl</w:t>
      </w:r>
      <w:proofErr w:type="spellEnd"/>
      <w:r>
        <w:rPr>
          <w:rFonts w:eastAsia="新細明體o浡渀."/>
          <w:sz w:val="22"/>
          <w:szCs w:val="22"/>
        </w:rPr>
        <w:t xml:space="preserve"> s, John 1993, </w:t>
      </w:r>
      <w:r>
        <w:rPr>
          <w:rFonts w:eastAsia="新細明體o浡渀."/>
          <w:i/>
          <w:iCs/>
          <w:sz w:val="22"/>
          <w:szCs w:val="22"/>
        </w:rPr>
        <w:t>Political Liberalism</w:t>
      </w:r>
      <w:r>
        <w:rPr>
          <w:rFonts w:eastAsia="新細明體o浡渀."/>
          <w:sz w:val="22"/>
          <w:szCs w:val="22"/>
        </w:rPr>
        <w:t xml:space="preserve">, New York: Columbia University Press. </w:t>
      </w:r>
    </w:p>
    <w:p w:rsidR="003F5196" w:rsidRDefault="003F5196" w:rsidP="003F5196">
      <w:pPr>
        <w:pStyle w:val="Pa8"/>
        <w:ind w:left="1120" w:hanging="300"/>
        <w:jc w:val="both"/>
        <w:rPr>
          <w:rFonts w:eastAsia="新細明體o浡渀."/>
          <w:sz w:val="22"/>
          <w:szCs w:val="22"/>
        </w:rPr>
      </w:pPr>
      <w:proofErr w:type="spellStart"/>
      <w:r>
        <w:rPr>
          <w:rFonts w:eastAsia="新細明體o浡渀."/>
          <w:sz w:val="22"/>
          <w:szCs w:val="22"/>
        </w:rPr>
        <w:t>Donal</w:t>
      </w:r>
      <w:proofErr w:type="spellEnd"/>
      <w:r>
        <w:rPr>
          <w:rFonts w:eastAsia="新細明體o浡渀."/>
          <w:sz w:val="22"/>
          <w:szCs w:val="22"/>
        </w:rPr>
        <w:t xml:space="preserve"> son, T. and Lee E. Preston 1995, “the Stakeholder Theory of the Corporation: Concepts, Evidence, and Implication,” in </w:t>
      </w:r>
      <w:r>
        <w:rPr>
          <w:rFonts w:eastAsia="新細明體o浡渀."/>
          <w:i/>
          <w:iCs/>
          <w:sz w:val="22"/>
          <w:szCs w:val="22"/>
        </w:rPr>
        <w:t xml:space="preserve">Academy of Management Review </w:t>
      </w:r>
      <w:r>
        <w:rPr>
          <w:rFonts w:eastAsia="新細明體o浡渀."/>
          <w:sz w:val="22"/>
          <w:szCs w:val="22"/>
        </w:rPr>
        <w:t xml:space="preserve">20: 65-91. </w:t>
      </w:r>
    </w:p>
    <w:p w:rsidR="003F5196" w:rsidRDefault="003F5196" w:rsidP="003F5196">
      <w:pPr>
        <w:pStyle w:val="Pa8"/>
        <w:ind w:left="1120" w:hanging="300"/>
        <w:jc w:val="both"/>
        <w:rPr>
          <w:rFonts w:eastAsia="新細明體o浡渀."/>
          <w:sz w:val="22"/>
          <w:szCs w:val="22"/>
        </w:rPr>
      </w:pPr>
      <w:proofErr w:type="spellStart"/>
      <w:r>
        <w:rPr>
          <w:rFonts w:eastAsia="新細明體o浡渀."/>
          <w:sz w:val="22"/>
          <w:szCs w:val="22"/>
        </w:rPr>
        <w:t>Clous</w:t>
      </w:r>
      <w:proofErr w:type="spellEnd"/>
      <w:r>
        <w:rPr>
          <w:rFonts w:eastAsia="新細明體o浡渀."/>
          <w:sz w:val="22"/>
          <w:szCs w:val="22"/>
        </w:rPr>
        <w:t xml:space="preserve"> </w:t>
      </w:r>
      <w:proofErr w:type="spellStart"/>
      <w:r>
        <w:rPr>
          <w:rFonts w:eastAsia="新細明體o浡渀."/>
          <w:sz w:val="22"/>
          <w:szCs w:val="22"/>
        </w:rPr>
        <w:t>er</w:t>
      </w:r>
      <w:proofErr w:type="spellEnd"/>
      <w:r>
        <w:rPr>
          <w:rFonts w:eastAsia="新細明體o浡渀."/>
          <w:sz w:val="22"/>
          <w:szCs w:val="22"/>
        </w:rPr>
        <w:t xml:space="preserve">, K. D. and </w:t>
      </w:r>
      <w:proofErr w:type="spellStart"/>
      <w:r>
        <w:rPr>
          <w:rFonts w:eastAsia="新細明體o浡渀."/>
          <w:sz w:val="22"/>
          <w:szCs w:val="22"/>
        </w:rPr>
        <w:t>Gert</w:t>
      </w:r>
      <w:proofErr w:type="spellEnd"/>
      <w:r>
        <w:rPr>
          <w:rFonts w:eastAsia="新細明體o浡渀."/>
          <w:sz w:val="22"/>
          <w:szCs w:val="22"/>
        </w:rPr>
        <w:t xml:space="preserve"> B. 1999, “A Critique of </w:t>
      </w:r>
      <w:proofErr w:type="spellStart"/>
      <w:r>
        <w:rPr>
          <w:rFonts w:eastAsia="新細明體o浡渀."/>
          <w:sz w:val="22"/>
          <w:szCs w:val="22"/>
        </w:rPr>
        <w:t>Principlism</w:t>
      </w:r>
      <w:proofErr w:type="spellEnd"/>
      <w:r>
        <w:rPr>
          <w:rFonts w:eastAsia="新細明體o浡渀."/>
          <w:sz w:val="22"/>
          <w:szCs w:val="22"/>
        </w:rPr>
        <w:t xml:space="preserve">,” in James </w:t>
      </w:r>
      <w:proofErr w:type="spellStart"/>
      <w:r>
        <w:rPr>
          <w:rFonts w:eastAsia="新細明體o浡渀."/>
          <w:sz w:val="22"/>
          <w:szCs w:val="22"/>
        </w:rPr>
        <w:t>Lindemann</w:t>
      </w:r>
      <w:proofErr w:type="spellEnd"/>
      <w:r>
        <w:rPr>
          <w:rFonts w:eastAsia="新細明體o浡渀."/>
          <w:sz w:val="22"/>
          <w:szCs w:val="22"/>
        </w:rPr>
        <w:t xml:space="preserve"> </w:t>
      </w:r>
      <w:r>
        <w:rPr>
          <w:rFonts w:eastAsia="新細明體o浡渀."/>
          <w:sz w:val="22"/>
          <w:szCs w:val="22"/>
        </w:rPr>
        <w:lastRenderedPageBreak/>
        <w:t xml:space="preserve">Nelson and Hilde </w:t>
      </w:r>
      <w:proofErr w:type="spellStart"/>
      <w:r>
        <w:rPr>
          <w:rFonts w:eastAsia="新細明體o浡渀."/>
          <w:sz w:val="22"/>
          <w:szCs w:val="22"/>
        </w:rPr>
        <w:t>Lindemann</w:t>
      </w:r>
      <w:proofErr w:type="spellEnd"/>
      <w:r>
        <w:rPr>
          <w:rFonts w:eastAsia="新細明體o浡渀."/>
          <w:sz w:val="22"/>
          <w:szCs w:val="22"/>
        </w:rPr>
        <w:t xml:space="preserve"> </w:t>
      </w:r>
      <w:proofErr w:type="gramStart"/>
      <w:r>
        <w:rPr>
          <w:rFonts w:eastAsia="新細明體o浡渀."/>
          <w:sz w:val="22"/>
          <w:szCs w:val="22"/>
        </w:rPr>
        <w:t>Nelson(</w:t>
      </w:r>
      <w:proofErr w:type="gramEnd"/>
      <w:r>
        <w:rPr>
          <w:rFonts w:eastAsia="新細明體o浡渀."/>
          <w:sz w:val="22"/>
          <w:szCs w:val="22"/>
        </w:rPr>
        <w:t xml:space="preserve">eds.), </w:t>
      </w:r>
    </w:p>
    <w:p w:rsidR="003F5196" w:rsidRDefault="003F5196" w:rsidP="003F5196">
      <w:pPr>
        <w:pStyle w:val="Default"/>
        <w:rPr>
          <w:color w:val="auto"/>
        </w:rPr>
      </w:pPr>
    </w:p>
    <w:p w:rsidR="003F5196" w:rsidRDefault="003F5196" w:rsidP="003F5196">
      <w:pPr>
        <w:pStyle w:val="Pa8"/>
        <w:ind w:left="1123" w:hanging="301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Meaning and Medicine: A Reader in the Philosophy of Health Care</w:t>
      </w:r>
      <w:r>
        <w:rPr>
          <w:sz w:val="22"/>
          <w:szCs w:val="22"/>
        </w:rPr>
        <w:t xml:space="preserve">, New York: </w:t>
      </w:r>
      <w:proofErr w:type="spellStart"/>
      <w:r>
        <w:rPr>
          <w:sz w:val="22"/>
          <w:szCs w:val="22"/>
        </w:rPr>
        <w:t>Routledge</w:t>
      </w:r>
      <w:proofErr w:type="spellEnd"/>
      <w:r>
        <w:rPr>
          <w:sz w:val="22"/>
          <w:szCs w:val="22"/>
        </w:rPr>
        <w:t xml:space="preserve">, pp.156-166. </w:t>
      </w:r>
    </w:p>
    <w:p w:rsidR="003F5196" w:rsidRDefault="003F5196" w:rsidP="003F5196">
      <w:pPr>
        <w:pStyle w:val="Pa7"/>
        <w:ind w:left="1400"/>
        <w:jc w:val="both"/>
        <w:rPr>
          <w:rFonts w:ascii="標楷體o體a渀." w:eastAsia="標楷體o體a渀." w:cs="標楷體o體a渀."/>
          <w:sz w:val="22"/>
          <w:szCs w:val="22"/>
        </w:rPr>
      </w:pPr>
      <w:r>
        <w:rPr>
          <w:sz w:val="22"/>
          <w:szCs w:val="22"/>
        </w:rPr>
        <w:t xml:space="preserve">* </w:t>
      </w:r>
      <w:r>
        <w:rPr>
          <w:rFonts w:ascii="標楷體o體a渀." w:eastAsia="標楷體o體a渀." w:cs="標楷體o體a渀." w:hint="eastAsia"/>
          <w:sz w:val="22"/>
          <w:szCs w:val="22"/>
        </w:rPr>
        <w:t>表示只適用於「研究論文」</w:t>
      </w:r>
    </w:p>
    <w:p w:rsidR="00834EE0" w:rsidRPr="003F5196" w:rsidRDefault="00834EE0"/>
    <w:sectPr w:rsidR="00834EE0" w:rsidRPr="003F5196" w:rsidSect="00834E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楷書體a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新細明體o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o體a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5196"/>
    <w:rsid w:val="003F5196"/>
    <w:rsid w:val="0083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519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Pa3">
    <w:name w:val="Pa3"/>
    <w:basedOn w:val="Default"/>
    <w:next w:val="Default"/>
    <w:uiPriority w:val="99"/>
    <w:rsid w:val="003F5196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3F5196"/>
    <w:pPr>
      <w:spacing w:line="22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3F5196"/>
    <w:pPr>
      <w:spacing w:line="22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3F5196"/>
    <w:pPr>
      <w:spacing w:line="22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B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2331</Characters>
  <Application>Microsoft Office Word</Application>
  <DocSecurity>0</DocSecurity>
  <Lines>19</Lines>
  <Paragraphs>5</Paragraphs>
  <ScaleCrop>false</ScaleCrop>
  <Company>ncu_phi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</dc:creator>
  <cp:keywords/>
  <dc:description/>
  <cp:lastModifiedBy>PHI</cp:lastModifiedBy>
  <cp:revision>1</cp:revision>
  <dcterms:created xsi:type="dcterms:W3CDTF">2011-03-01T01:38:00Z</dcterms:created>
  <dcterms:modified xsi:type="dcterms:W3CDTF">2011-03-01T01:39:00Z</dcterms:modified>
</cp:coreProperties>
</file>